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B15B24" w14:paraId="04A273EC" w14:textId="77777777" w:rsidTr="00050DA7">
        <w:tc>
          <w:tcPr>
            <w:tcW w:w="4428" w:type="dxa"/>
          </w:tcPr>
          <w:p w14:paraId="7EA830FF" w14:textId="77777777" w:rsidR="000348ED" w:rsidRPr="006C2279" w:rsidRDefault="005D05AC" w:rsidP="001A654A">
            <w:pPr>
              <w:tabs>
                <w:tab w:val="left" w:pos="851"/>
              </w:tabs>
            </w:pPr>
            <w:r w:rsidRPr="006C2279">
              <w:t>From:</w:t>
            </w:r>
            <w:r w:rsidRPr="006C2279">
              <w:tab/>
            </w:r>
            <w:r w:rsidR="00DA1481" w:rsidRPr="006C2279">
              <w:t>ANM</w:t>
            </w:r>
            <w:r w:rsidR="006C2279" w:rsidRPr="006C2279">
              <w:t xml:space="preserve"> </w:t>
            </w:r>
            <w:r w:rsidR="004A2110" w:rsidRPr="006C2279">
              <w:t>Committe</w:t>
            </w:r>
            <w:r w:rsidR="00E83AD1">
              <w:t>e</w:t>
            </w:r>
          </w:p>
        </w:tc>
        <w:tc>
          <w:tcPr>
            <w:tcW w:w="5461" w:type="dxa"/>
          </w:tcPr>
          <w:p w14:paraId="18154190" w14:textId="0280EB3C" w:rsidR="00334695" w:rsidRDefault="00334695" w:rsidP="00E83AD1">
            <w:pPr>
              <w:jc w:val="right"/>
            </w:pPr>
            <w:r>
              <w:t>VTS35/13</w:t>
            </w:r>
            <w:bookmarkStart w:id="0" w:name="_GoBack"/>
            <w:bookmarkEnd w:id="0"/>
          </w:p>
          <w:p w14:paraId="156CA92A" w14:textId="043FA122" w:rsidR="000348ED" w:rsidRPr="00E83AD1" w:rsidRDefault="00334695" w:rsidP="00E83AD1">
            <w:pPr>
              <w:jc w:val="right"/>
            </w:pPr>
            <w:r>
              <w:t xml:space="preserve">Formerly </w:t>
            </w:r>
            <w:r w:rsidR="006C2279" w:rsidRPr="00E83AD1">
              <w:t>ANM18</w:t>
            </w:r>
            <w:r w:rsidR="005D05AC" w:rsidRPr="00E83AD1">
              <w:t>/output/</w:t>
            </w:r>
            <w:r w:rsidR="00E83AD1" w:rsidRPr="00E83AD1">
              <w:t>5</w:t>
            </w:r>
          </w:p>
        </w:tc>
      </w:tr>
      <w:tr w:rsidR="000348ED" w:rsidRPr="00B15B24" w14:paraId="0500CDD9" w14:textId="77777777" w:rsidTr="00050DA7">
        <w:tc>
          <w:tcPr>
            <w:tcW w:w="4428" w:type="dxa"/>
          </w:tcPr>
          <w:p w14:paraId="6745D908" w14:textId="77777777" w:rsidR="00E83AD1" w:rsidRDefault="005D05AC" w:rsidP="005D05AC">
            <w:pPr>
              <w:tabs>
                <w:tab w:val="left" w:pos="851"/>
              </w:tabs>
            </w:pPr>
            <w:r w:rsidRPr="006C2279">
              <w:t>To:</w:t>
            </w:r>
            <w:r w:rsidRPr="006C2279">
              <w:tab/>
            </w:r>
            <w:r w:rsidR="00E83AD1">
              <w:t>VTS Committee</w:t>
            </w:r>
          </w:p>
          <w:p w14:paraId="7DA3FFDD" w14:textId="77777777" w:rsidR="006C2279" w:rsidRPr="006C2279" w:rsidRDefault="00E83AD1" w:rsidP="005D05AC">
            <w:pPr>
              <w:tabs>
                <w:tab w:val="left" w:pos="851"/>
              </w:tabs>
            </w:pPr>
            <w:r>
              <w:tab/>
            </w:r>
            <w:proofErr w:type="gramStart"/>
            <w:r w:rsidR="004A2110" w:rsidRPr="006C2279">
              <w:t>e</w:t>
            </w:r>
            <w:proofErr w:type="gramEnd"/>
            <w:r w:rsidR="004A2110" w:rsidRPr="006C2279">
              <w:t xml:space="preserve">-NAV </w:t>
            </w:r>
            <w:r w:rsidR="00902AA4" w:rsidRPr="006C2279">
              <w:t>Committee</w:t>
            </w:r>
          </w:p>
          <w:p w14:paraId="179BBA13" w14:textId="77777777" w:rsidR="006C2279" w:rsidRPr="006C2279" w:rsidRDefault="006C2279" w:rsidP="005D05AC">
            <w:pPr>
              <w:tabs>
                <w:tab w:val="left" w:pos="851"/>
              </w:tabs>
            </w:pPr>
          </w:p>
        </w:tc>
        <w:tc>
          <w:tcPr>
            <w:tcW w:w="5461" w:type="dxa"/>
          </w:tcPr>
          <w:p w14:paraId="4C3E16E3" w14:textId="77777777" w:rsidR="006C2279" w:rsidRPr="00E83AD1" w:rsidRDefault="004A2110" w:rsidP="001A654A">
            <w:pPr>
              <w:jc w:val="right"/>
            </w:pPr>
            <w:r w:rsidRPr="00E83AD1">
              <w:t>27 April</w:t>
            </w:r>
            <w:r w:rsidR="005D05AC" w:rsidRPr="00E83AD1">
              <w:t xml:space="preserve"> 20</w:t>
            </w:r>
            <w:r w:rsidR="001A654A" w:rsidRPr="00E83AD1">
              <w:t>1</w:t>
            </w:r>
            <w:r w:rsidRPr="00E83AD1">
              <w:t>2</w:t>
            </w:r>
          </w:p>
        </w:tc>
      </w:tr>
    </w:tbl>
    <w:p w14:paraId="0AE5A6F9" w14:textId="77777777" w:rsidR="000348ED" w:rsidRPr="00B15B24" w:rsidRDefault="005D05AC" w:rsidP="005D05AC">
      <w:pPr>
        <w:pStyle w:val="Title"/>
        <w:spacing w:before="480" w:after="120"/>
      </w:pPr>
      <w:r w:rsidRPr="00B15B24">
        <w:t>Liaison Note</w:t>
      </w:r>
    </w:p>
    <w:p w14:paraId="27434738" w14:textId="77777777" w:rsidR="000348ED" w:rsidRPr="00B15B24" w:rsidRDefault="006C2279" w:rsidP="005D05AC">
      <w:pPr>
        <w:pStyle w:val="Title"/>
        <w:spacing w:after="120"/>
      </w:pPr>
      <w:r>
        <w:rPr>
          <w:color w:val="000000"/>
        </w:rPr>
        <w:t>Revised IALA Guideline 1018 On Risk Management</w:t>
      </w:r>
    </w:p>
    <w:p w14:paraId="5B1001FD" w14:textId="77777777" w:rsidR="000679BD" w:rsidRPr="001E251B" w:rsidRDefault="0064435F" w:rsidP="000679BD">
      <w:pPr>
        <w:pStyle w:val="Heading1"/>
        <w:rPr>
          <w:szCs w:val="22"/>
          <w:lang w:val="en-GB"/>
        </w:rPr>
      </w:pPr>
      <w:r w:rsidRPr="001E251B">
        <w:rPr>
          <w:szCs w:val="22"/>
          <w:lang w:val="en-GB"/>
        </w:rPr>
        <w:t>Introduction</w:t>
      </w:r>
    </w:p>
    <w:p w14:paraId="10292E2A" w14:textId="4A780946" w:rsidR="00B8247E" w:rsidRPr="001E251B" w:rsidRDefault="00D0304C" w:rsidP="000679BD">
      <w:pPr>
        <w:pStyle w:val="BodyText"/>
        <w:rPr>
          <w:rFonts w:cs="Arial"/>
          <w:lang w:val="en-US"/>
        </w:rPr>
      </w:pPr>
      <w:r w:rsidRPr="001E251B">
        <w:t xml:space="preserve">The </w:t>
      </w:r>
      <w:r w:rsidRPr="001E251B">
        <w:rPr>
          <w:lang w:val="en-US"/>
        </w:rPr>
        <w:t>ANM</w:t>
      </w:r>
      <w:r w:rsidRPr="001E251B">
        <w:t xml:space="preserve"> Committee has reviewed the </w:t>
      </w:r>
      <w:r w:rsidRPr="001E251B">
        <w:rPr>
          <w:lang w:val="en-US"/>
        </w:rPr>
        <w:t xml:space="preserve">IALA </w:t>
      </w:r>
      <w:r w:rsidRPr="001E251B">
        <w:t xml:space="preserve">Guideline </w:t>
      </w:r>
      <w:r w:rsidRPr="001E251B">
        <w:rPr>
          <w:lang w:val="en-US"/>
        </w:rPr>
        <w:t xml:space="preserve">1018 </w:t>
      </w:r>
      <w:r w:rsidRPr="001E251B">
        <w:t xml:space="preserve">on </w:t>
      </w:r>
      <w:r w:rsidRPr="001E251B">
        <w:rPr>
          <w:lang w:val="en-US"/>
        </w:rPr>
        <w:t>Risk Management</w:t>
      </w:r>
      <w:r w:rsidR="00DD38C5" w:rsidRPr="001E251B">
        <w:rPr>
          <w:lang w:val="en-US"/>
        </w:rPr>
        <w:t xml:space="preserve"> to include</w:t>
      </w:r>
      <w:r w:rsidR="000770E2" w:rsidRPr="001E251B">
        <w:rPr>
          <w:lang w:val="en-US"/>
        </w:rPr>
        <w:t xml:space="preserve"> editorial and layout changes and</w:t>
      </w:r>
      <w:r w:rsidR="00DD38C5" w:rsidRPr="001E251B">
        <w:rPr>
          <w:lang w:val="en-US"/>
        </w:rPr>
        <w:t xml:space="preserve"> the impacts</w:t>
      </w:r>
      <w:r w:rsidR="000770E2" w:rsidRPr="001E251B">
        <w:rPr>
          <w:lang w:val="en-US"/>
        </w:rPr>
        <w:t xml:space="preserve"> of advances of e-Navigation on risk control measures</w:t>
      </w:r>
      <w:r w:rsidR="000679BD" w:rsidRPr="001E251B">
        <w:rPr>
          <w:lang w:val="en-US"/>
        </w:rPr>
        <w:t>.</w:t>
      </w:r>
      <w:r w:rsidR="000770E2" w:rsidRPr="001E251B">
        <w:rPr>
          <w:lang w:val="en-US"/>
        </w:rPr>
        <w:t xml:space="preserve"> </w:t>
      </w:r>
      <w:r w:rsidR="000679BD" w:rsidRPr="001E251B">
        <w:rPr>
          <w:rFonts w:cs="Arial"/>
          <w:bCs/>
          <w:color w:val="000000"/>
          <w:lang w:val="en-US"/>
        </w:rPr>
        <w:t>The scope of Guideline 1018 is focused on risk management from a waterways management p</w:t>
      </w:r>
      <w:r w:rsidR="007B45E7">
        <w:rPr>
          <w:rFonts w:cs="Arial"/>
          <w:bCs/>
          <w:color w:val="000000"/>
          <w:lang w:val="en-US"/>
        </w:rPr>
        <w:t>er</w:t>
      </w:r>
      <w:r w:rsidR="000679BD" w:rsidRPr="001E251B">
        <w:rPr>
          <w:rFonts w:cs="Arial"/>
          <w:bCs/>
          <w:color w:val="000000"/>
          <w:lang w:val="en-US"/>
        </w:rPr>
        <w:t xml:space="preserve">spective verses </w:t>
      </w:r>
      <w:r w:rsidR="007B45E7">
        <w:rPr>
          <w:rFonts w:cs="Arial"/>
          <w:bCs/>
          <w:color w:val="000000"/>
          <w:lang w:val="en-US"/>
        </w:rPr>
        <w:t>a solely</w:t>
      </w:r>
      <w:r w:rsidR="000679BD" w:rsidRPr="001E251B">
        <w:rPr>
          <w:rFonts w:cs="Arial"/>
          <w:bCs/>
          <w:color w:val="000000"/>
          <w:lang w:val="en-US"/>
        </w:rPr>
        <w:t xml:space="preserve"> AtoN management perspective. Therefore, </w:t>
      </w:r>
      <w:r w:rsidR="007B45E7">
        <w:rPr>
          <w:rFonts w:cs="Arial"/>
        </w:rPr>
        <w:t>the ANM Committee request the e</w:t>
      </w:r>
      <w:r w:rsidR="000679BD" w:rsidRPr="001E251B">
        <w:rPr>
          <w:rFonts w:cs="Arial"/>
        </w:rPr>
        <w:t>-NAV and VTS Committee</w:t>
      </w:r>
      <w:r w:rsidR="000679BD" w:rsidRPr="001E251B">
        <w:rPr>
          <w:rFonts w:cs="Arial"/>
          <w:lang w:val="en-US"/>
        </w:rPr>
        <w:t>s</w:t>
      </w:r>
      <w:r w:rsidR="000679BD" w:rsidRPr="001E251B">
        <w:rPr>
          <w:rFonts w:cs="Arial"/>
        </w:rPr>
        <w:t xml:space="preserve"> </w:t>
      </w:r>
      <w:r w:rsidR="000679BD" w:rsidRPr="001E251B">
        <w:rPr>
          <w:rFonts w:cs="Arial"/>
          <w:lang w:val="en-US"/>
        </w:rPr>
        <w:t xml:space="preserve">review the following recommended changes and provide comments and additional change recommendations to the revised guideline. </w:t>
      </w:r>
    </w:p>
    <w:p w14:paraId="16DCC046" w14:textId="77777777" w:rsidR="002D1064" w:rsidRPr="001E251B" w:rsidRDefault="00D0304C" w:rsidP="00DD38C5">
      <w:pPr>
        <w:pStyle w:val="Heading1"/>
        <w:rPr>
          <w:szCs w:val="22"/>
          <w:lang w:val="en-GB"/>
        </w:rPr>
      </w:pPr>
      <w:r w:rsidRPr="001E251B">
        <w:rPr>
          <w:szCs w:val="22"/>
          <w:lang w:val="en-GB"/>
        </w:rPr>
        <w:t>Action requested</w:t>
      </w:r>
      <w:r w:rsidR="00DD38C5" w:rsidRPr="001E251B">
        <w:rPr>
          <w:rFonts w:cs="Arial"/>
          <w:bCs/>
          <w:color w:val="000000"/>
          <w:szCs w:val="22"/>
          <w:lang w:val="en-US"/>
        </w:rPr>
        <w:t xml:space="preserve">.   </w:t>
      </w:r>
    </w:p>
    <w:p w14:paraId="2DC90E0E" w14:textId="37D2CF91" w:rsidR="00DD38C5" w:rsidRPr="001E251B" w:rsidRDefault="00DD38C5" w:rsidP="00ED7F7B">
      <w:pPr>
        <w:pStyle w:val="BodyText"/>
        <w:rPr>
          <w:b/>
        </w:rPr>
      </w:pPr>
      <w:r w:rsidRPr="001E251B">
        <w:t>The following changes are recommended to IALA Guide</w:t>
      </w:r>
      <w:r w:rsidR="007B45E7">
        <w:t>line 1018 o</w:t>
      </w:r>
      <w:r w:rsidRPr="001E251B">
        <w:t>n Risk Management:</w:t>
      </w:r>
    </w:p>
    <w:p w14:paraId="788BE27F" w14:textId="50603D2F" w:rsidR="00DD38C5" w:rsidRPr="00ED7F7B" w:rsidRDefault="00ED7F7B" w:rsidP="00ED7F7B">
      <w:pPr>
        <w:pStyle w:val="List1"/>
      </w:pPr>
      <w:r>
        <w:t>Introduction:</w:t>
      </w:r>
    </w:p>
    <w:p w14:paraId="3DB596B8" w14:textId="12211629" w:rsidR="001C4FB1" w:rsidRDefault="001C4FB1" w:rsidP="00ED7F7B">
      <w:pPr>
        <w:pStyle w:val="List1indent1"/>
      </w:pPr>
      <w:r>
        <w:t>Deleted original paragraph 3.</w:t>
      </w:r>
    </w:p>
    <w:p w14:paraId="658574E0" w14:textId="5DA78E57" w:rsidR="00DD38C5" w:rsidRPr="00DD38C5" w:rsidRDefault="00DD38C5" w:rsidP="00ED7F7B">
      <w:pPr>
        <w:pStyle w:val="List1indent1"/>
      </w:pPr>
      <w:r w:rsidRPr="00DD38C5">
        <w:t xml:space="preserve">Changed </w:t>
      </w:r>
      <w:r w:rsidR="007B45E7">
        <w:t>text</w:t>
      </w:r>
      <w:r w:rsidRPr="00DD38C5">
        <w:t xml:space="preserve"> in paragraph 1 to reflect the effects of hazards on transit risk to the mariner.  </w:t>
      </w:r>
    </w:p>
    <w:p w14:paraId="2922ECED" w14:textId="32FEE124" w:rsidR="00DD38C5" w:rsidRPr="00DD38C5" w:rsidRDefault="00DD38C5" w:rsidP="00ED7F7B">
      <w:pPr>
        <w:pStyle w:val="List1indent1"/>
      </w:pPr>
      <w:r w:rsidRPr="00DD38C5">
        <w:t xml:space="preserve">Added </w:t>
      </w:r>
      <w:r w:rsidR="007B45E7">
        <w:t>text</w:t>
      </w:r>
      <w:r w:rsidRPr="00DD38C5">
        <w:t xml:space="preserve"> to cover optimization of physical and electronic AtoN balance.</w:t>
      </w:r>
    </w:p>
    <w:p w14:paraId="51E1A1BD" w14:textId="160C226A" w:rsidR="00DD38C5" w:rsidRPr="00DD38C5" w:rsidRDefault="00DD38C5" w:rsidP="00ED7F7B">
      <w:pPr>
        <w:pStyle w:val="List1indent1"/>
      </w:pPr>
      <w:r w:rsidRPr="00DD38C5">
        <w:t xml:space="preserve">Clarified that this guideline would apply to waterway managers as well as AtoN </w:t>
      </w:r>
      <w:proofErr w:type="spellStart"/>
      <w:r w:rsidRPr="00DD38C5">
        <w:t>Authorities</w:t>
      </w:r>
      <w:proofErr w:type="spellEnd"/>
      <w:r w:rsidRPr="00DD38C5">
        <w:t>.</w:t>
      </w:r>
    </w:p>
    <w:p w14:paraId="13D7D735" w14:textId="76166939" w:rsidR="00DD38C5" w:rsidRPr="00ED7F7B" w:rsidRDefault="00DD38C5" w:rsidP="00ED7F7B">
      <w:pPr>
        <w:pStyle w:val="List1indent1"/>
      </w:pPr>
      <w:r w:rsidRPr="00DD38C5">
        <w:t>Rewrote paragraph 3 to further highlight the impacts of e-Nav</w:t>
      </w:r>
      <w:r w:rsidR="007B45E7">
        <w:t>igation</w:t>
      </w:r>
      <w:r w:rsidRPr="00DD38C5">
        <w:t xml:space="preserve"> on risk and risk control and the importance of continued support of the physical Aton risk control </w:t>
      </w:r>
      <w:proofErr w:type="spellStart"/>
      <w:r w:rsidRPr="00DD38C5">
        <w:t>measure</w:t>
      </w:r>
      <w:proofErr w:type="spellEnd"/>
      <w:r w:rsidRPr="00DD38C5">
        <w:t>.</w:t>
      </w:r>
    </w:p>
    <w:p w14:paraId="5B6C60FF" w14:textId="71A9FB70" w:rsidR="00DD38C5" w:rsidRPr="00ED7F7B" w:rsidRDefault="00ED7F7B" w:rsidP="00ED7F7B">
      <w:pPr>
        <w:pStyle w:val="List1"/>
      </w:pPr>
      <w:r>
        <w:t xml:space="preserve">Risk Management </w:t>
      </w:r>
      <w:proofErr w:type="spellStart"/>
      <w:r>
        <w:t>Process</w:t>
      </w:r>
      <w:proofErr w:type="spellEnd"/>
      <w:r>
        <w:t>:</w:t>
      </w:r>
    </w:p>
    <w:p w14:paraId="00251A68" w14:textId="1EF3CF69" w:rsidR="00DD38C5" w:rsidRPr="00ED7F7B" w:rsidRDefault="00DD38C5" w:rsidP="00ED7F7B">
      <w:pPr>
        <w:pStyle w:val="List1indent1"/>
      </w:pPr>
      <w:r w:rsidRPr="00DD38C5">
        <w:t xml:space="preserve">Added paragraph discussing approved risk management tools, PAWSA and IWRAP, and the pros/cons of qualitative and quantitative </w:t>
      </w:r>
      <w:proofErr w:type="spellStart"/>
      <w:r w:rsidRPr="00DD38C5">
        <w:t>analysis</w:t>
      </w:r>
      <w:proofErr w:type="spellEnd"/>
      <w:r w:rsidRPr="00DD38C5">
        <w:t>.</w:t>
      </w:r>
    </w:p>
    <w:p w14:paraId="0B67889B" w14:textId="63696A57" w:rsidR="00DD38C5" w:rsidRPr="00ED7F7B" w:rsidRDefault="00DD38C5" w:rsidP="00ED7F7B">
      <w:pPr>
        <w:pStyle w:val="List1"/>
      </w:pPr>
      <w:r w:rsidRPr="00DD38C5">
        <w:t xml:space="preserve">Identifying </w:t>
      </w:r>
      <w:proofErr w:type="spellStart"/>
      <w:r w:rsidRPr="00DD38C5">
        <w:t>Hazards</w:t>
      </w:r>
      <w:proofErr w:type="spellEnd"/>
      <w:r w:rsidR="00ED7F7B">
        <w:t>:</w:t>
      </w:r>
    </w:p>
    <w:p w14:paraId="296542B1" w14:textId="47B8CFA4" w:rsidR="00DD38C5" w:rsidRPr="00DD38C5" w:rsidRDefault="00DD38C5" w:rsidP="00ED7F7B">
      <w:pPr>
        <w:pStyle w:val="List1indent1"/>
      </w:pPr>
      <w:r w:rsidRPr="00DD38C5">
        <w:t xml:space="preserve">Minor editorial and </w:t>
      </w:r>
      <w:r w:rsidR="007B45E7">
        <w:t>text</w:t>
      </w:r>
      <w:r w:rsidRPr="00DD38C5">
        <w:t xml:space="preserve"> changes.</w:t>
      </w:r>
    </w:p>
    <w:p w14:paraId="4E23480C" w14:textId="3EA5FB45" w:rsidR="00DD38C5" w:rsidRPr="00DD38C5" w:rsidRDefault="00DD38C5" w:rsidP="00ED7F7B">
      <w:pPr>
        <w:pStyle w:val="List1indent1"/>
      </w:pPr>
      <w:r w:rsidRPr="00DD38C5">
        <w:t xml:space="preserve">Emphasized consultation with </w:t>
      </w:r>
      <w:proofErr w:type="spellStart"/>
      <w:r w:rsidRPr="00DD38C5">
        <w:t>stakeholders</w:t>
      </w:r>
      <w:proofErr w:type="spellEnd"/>
      <w:r w:rsidRPr="00DD38C5">
        <w:t>.</w:t>
      </w:r>
    </w:p>
    <w:p w14:paraId="39CF4D3C" w14:textId="1485EFBD" w:rsidR="00DD38C5" w:rsidRPr="00ED7F7B" w:rsidRDefault="00DD38C5" w:rsidP="00ED7F7B">
      <w:pPr>
        <w:pStyle w:val="List1indent1"/>
      </w:pPr>
      <w:r w:rsidRPr="00DD38C5">
        <w:t xml:space="preserve">Expanded section on Hazard Identification Methodology to include direct and indirect solicitation; includes social and print media, meetings and direct </w:t>
      </w:r>
      <w:proofErr w:type="spellStart"/>
      <w:r w:rsidRPr="00DD38C5">
        <w:t>correspondence</w:t>
      </w:r>
      <w:proofErr w:type="spellEnd"/>
      <w:r w:rsidRPr="00DD38C5">
        <w:t>.</w:t>
      </w:r>
    </w:p>
    <w:p w14:paraId="11BA98FA" w14:textId="7B6CFA94" w:rsidR="00DD38C5" w:rsidRPr="00ED7F7B" w:rsidRDefault="00DD38C5" w:rsidP="00ED7F7B">
      <w:pPr>
        <w:pStyle w:val="List1"/>
      </w:pPr>
      <w:r w:rsidRPr="00DD38C5">
        <w:t>Table 1</w:t>
      </w:r>
    </w:p>
    <w:p w14:paraId="274099FE" w14:textId="2AC90B4B" w:rsidR="001E251B" w:rsidRPr="00ED7F7B" w:rsidRDefault="00DD38C5" w:rsidP="00ED7F7B">
      <w:pPr>
        <w:pStyle w:val="List1indent1"/>
      </w:pPr>
      <w:r w:rsidRPr="00DD38C5">
        <w:t>Added “AtoN Mix and Configuration” as well as “Quality of Hydrographic Data” to the Waterway Configuration column of the Risk Factor table.</w:t>
      </w:r>
    </w:p>
    <w:p w14:paraId="324A4C1E" w14:textId="10F40AE5" w:rsidR="001E251B" w:rsidRPr="00ED7F7B" w:rsidRDefault="00B5695F" w:rsidP="00ED7F7B">
      <w:pPr>
        <w:pStyle w:val="List1indent1"/>
      </w:pPr>
      <w:r>
        <w:t>Added following e-N</w:t>
      </w:r>
      <w:r w:rsidR="007B45E7">
        <w:t>avigation</w:t>
      </w:r>
      <w:r>
        <w:t xml:space="preserve"> considerations to </w:t>
      </w:r>
      <w:r w:rsidR="001E251B">
        <w:t>T</w:t>
      </w:r>
      <w:r>
        <w:t>able 1:</w:t>
      </w:r>
    </w:p>
    <w:p w14:paraId="6756E7D9" w14:textId="77777777" w:rsidR="001E251B" w:rsidRDefault="00B5695F" w:rsidP="00ED7F7B">
      <w:pPr>
        <w:pStyle w:val="List1indent2"/>
      </w:pPr>
      <w:r w:rsidRPr="001E251B">
        <w:t>GNSS vulnerability</w:t>
      </w:r>
    </w:p>
    <w:p w14:paraId="0C095E94" w14:textId="77777777" w:rsidR="001E251B" w:rsidRDefault="00B5695F" w:rsidP="00ED7F7B">
      <w:pPr>
        <w:pStyle w:val="List1indent2"/>
      </w:pPr>
      <w:r w:rsidRPr="001E251B">
        <w:t>Reliability of input data</w:t>
      </w:r>
    </w:p>
    <w:p w14:paraId="5E7E1913" w14:textId="77777777" w:rsidR="001E251B" w:rsidRDefault="008B2752" w:rsidP="00ED7F7B">
      <w:pPr>
        <w:pStyle w:val="List1indent2"/>
      </w:pPr>
      <w:r w:rsidRPr="001E251B">
        <w:lastRenderedPageBreak/>
        <w:t>Redundancy of systems</w:t>
      </w:r>
    </w:p>
    <w:p w14:paraId="2694C86B" w14:textId="1208A92A" w:rsidR="001E251B" w:rsidRDefault="008B2752" w:rsidP="00ED7F7B">
      <w:pPr>
        <w:pStyle w:val="List1indent2"/>
      </w:pPr>
      <w:r w:rsidRPr="001E251B">
        <w:t>Level of use of e-N</w:t>
      </w:r>
      <w:r w:rsidR="007B45E7">
        <w:t>avigation</w:t>
      </w:r>
      <w:r w:rsidRPr="001E251B">
        <w:t xml:space="preserve"> within waterway user groups</w:t>
      </w:r>
    </w:p>
    <w:p w14:paraId="34D97488" w14:textId="797700C7" w:rsidR="001E251B" w:rsidRDefault="008B2752" w:rsidP="00ED7F7B">
      <w:pPr>
        <w:pStyle w:val="List1indent2"/>
      </w:pPr>
      <w:r w:rsidRPr="001E251B">
        <w:t xml:space="preserve">Availability of </w:t>
      </w:r>
      <w:r w:rsidR="007B45E7" w:rsidRPr="001E251B">
        <w:t>e-N</w:t>
      </w:r>
      <w:r w:rsidR="007B45E7">
        <w:t>avigation</w:t>
      </w:r>
      <w:r w:rsidRPr="001E251B">
        <w:t xml:space="preserve"> information for the waterway</w:t>
      </w:r>
    </w:p>
    <w:p w14:paraId="7A6A6422" w14:textId="61CCD6FB" w:rsidR="00DD38C5" w:rsidRPr="00ED7F7B" w:rsidRDefault="008B2752" w:rsidP="00ED7F7B">
      <w:pPr>
        <w:pStyle w:val="List1indent2"/>
      </w:pPr>
      <w:r w:rsidRPr="001E251B">
        <w:t xml:space="preserve">Availability of </w:t>
      </w:r>
      <w:r w:rsidR="007B45E7" w:rsidRPr="001E251B">
        <w:t>e-N</w:t>
      </w:r>
      <w:r w:rsidR="007B45E7">
        <w:t>avigation</w:t>
      </w:r>
      <w:r w:rsidRPr="001E251B">
        <w:t xml:space="preserve"> information to land use control</w:t>
      </w:r>
    </w:p>
    <w:p w14:paraId="6484C20F" w14:textId="421EED6F" w:rsidR="001E251B" w:rsidRPr="00ED7F7B" w:rsidRDefault="008B2752" w:rsidP="00ED7F7B">
      <w:pPr>
        <w:pStyle w:val="List1"/>
      </w:pPr>
      <w:r>
        <w:t>Add to s</w:t>
      </w:r>
      <w:r w:rsidR="00BD7997">
        <w:t>ection 2.2.2.5:</w:t>
      </w:r>
    </w:p>
    <w:p w14:paraId="5E55464C" w14:textId="586EC248" w:rsidR="001E251B" w:rsidRPr="00ED7F7B" w:rsidRDefault="008B2752" w:rsidP="00ED7F7B">
      <w:pPr>
        <w:pStyle w:val="List1indent1"/>
      </w:pPr>
      <w:r w:rsidRPr="00DD38C5">
        <w:t>Although the information provided by e-Nav</w:t>
      </w:r>
      <w:r w:rsidR="007B45E7">
        <w:t>igation</w:t>
      </w:r>
      <w:r w:rsidRPr="00DD38C5">
        <w:t xml:space="preserve"> systems greatly enhance the real time information available to the user, e-Nav</w:t>
      </w:r>
      <w:r w:rsidR="007B45E7">
        <w:t>igation</w:t>
      </w:r>
      <w:r w:rsidRPr="00DD38C5">
        <w:t xml:space="preserve"> systems are complex and add additional potential for failures.  These must be taken into consideration when using these tools.</w:t>
      </w:r>
      <w:r>
        <w:t xml:space="preserve"> </w:t>
      </w:r>
    </w:p>
    <w:p w14:paraId="4FC0DCBA" w14:textId="0BD5DE0E" w:rsidR="00DD38C5" w:rsidRPr="00ED7F7B" w:rsidRDefault="00DD38C5" w:rsidP="00ED7F7B">
      <w:pPr>
        <w:pStyle w:val="List1indent1"/>
      </w:pPr>
      <w:r w:rsidRPr="00DD38C5">
        <w:t xml:space="preserve">Added reference to Table 1 and </w:t>
      </w:r>
      <w:proofErr w:type="spellStart"/>
      <w:r w:rsidR="007B45E7">
        <w:t>text</w:t>
      </w:r>
      <w:proofErr w:type="spellEnd"/>
      <w:r w:rsidRPr="00DD38C5">
        <w:t>.</w:t>
      </w:r>
    </w:p>
    <w:p w14:paraId="2B3907AB" w14:textId="6F327A50" w:rsidR="00DD38C5" w:rsidRPr="00ED7F7B" w:rsidRDefault="00BD7997" w:rsidP="00DD38C5">
      <w:pPr>
        <w:pStyle w:val="List1"/>
      </w:pPr>
      <w:r>
        <w:t xml:space="preserve">Section 2.3.3: </w:t>
      </w:r>
      <w:proofErr w:type="spellStart"/>
      <w:r w:rsidR="00DD38C5" w:rsidRPr="00DD38C5">
        <w:t>Identifying</w:t>
      </w:r>
      <w:proofErr w:type="spellEnd"/>
      <w:r w:rsidR="00DD38C5" w:rsidRPr="00DD38C5">
        <w:t xml:space="preserve"> Risk Control Options:</w:t>
      </w:r>
    </w:p>
    <w:p w14:paraId="6FB192F2" w14:textId="040066EC" w:rsidR="00DD38C5" w:rsidRPr="00DD38C5" w:rsidRDefault="00DD38C5" w:rsidP="00ED7F7B">
      <w:pPr>
        <w:pStyle w:val="List1indent1"/>
      </w:pPr>
      <w:r w:rsidRPr="00DD38C5">
        <w:t>Made grammatical changes.</w:t>
      </w:r>
    </w:p>
    <w:p w14:paraId="00ACFB9E" w14:textId="1DA328C7" w:rsidR="00DD38C5" w:rsidRPr="00ED7F7B" w:rsidRDefault="00DD38C5" w:rsidP="00ED7F7B">
      <w:pPr>
        <w:pStyle w:val="List1indent1"/>
      </w:pPr>
      <w:r w:rsidRPr="00DD38C5">
        <w:t xml:space="preserve">Added paragraph discussing managing </w:t>
      </w:r>
      <w:r w:rsidR="007B45E7">
        <w:t>hazard risk through electronic n</w:t>
      </w:r>
      <w:r w:rsidRPr="00DD38C5">
        <w:t>avigation resources to reduce the operations and support cost of the AtoN system.</w:t>
      </w:r>
    </w:p>
    <w:p w14:paraId="616BE309" w14:textId="15047D1A" w:rsidR="00DD38C5" w:rsidRPr="00ED7F7B" w:rsidRDefault="00DD38C5" w:rsidP="00ED7F7B">
      <w:pPr>
        <w:pStyle w:val="List1"/>
      </w:pPr>
      <w:r w:rsidRPr="00DD38C5">
        <w:t>Section 2.3.4</w:t>
      </w:r>
      <w:proofErr w:type="gramStart"/>
      <w:r w:rsidRPr="00DD38C5">
        <w:t>:  Evaluating</w:t>
      </w:r>
      <w:proofErr w:type="gramEnd"/>
      <w:r w:rsidRPr="00DD38C5">
        <w:t xml:space="preserve"> Risk Control Options:</w:t>
      </w:r>
    </w:p>
    <w:p w14:paraId="0EF354E5" w14:textId="3798DA8E" w:rsidR="00DD38C5" w:rsidRPr="00ED7F7B" w:rsidRDefault="00DD38C5" w:rsidP="00ED7F7B">
      <w:pPr>
        <w:pStyle w:val="List1indent1"/>
      </w:pPr>
      <w:r w:rsidRPr="00DD38C5">
        <w:t xml:space="preserve">Added paragraph regarding the option of electronic AtoN instead of physical AtoN and considering the reliability and redundancy of electronic systems and meeting the needs of all waterway users, including those that do not have these </w:t>
      </w:r>
      <w:proofErr w:type="spellStart"/>
      <w:r w:rsidRPr="00DD38C5">
        <w:t>capabilities</w:t>
      </w:r>
      <w:proofErr w:type="spellEnd"/>
      <w:r w:rsidRPr="00DD38C5">
        <w:t>.</w:t>
      </w:r>
    </w:p>
    <w:p w14:paraId="071A0BD0" w14:textId="7FA8018A" w:rsidR="00DD38C5" w:rsidRPr="00ED7F7B" w:rsidRDefault="00DD38C5" w:rsidP="00ED7F7B">
      <w:pPr>
        <w:pStyle w:val="List1"/>
      </w:pPr>
      <w:r w:rsidRPr="00DD38C5">
        <w:t>Section 2.3.5 &amp; 2.4.2 &amp; 2.6.2 &amp; 2.6.4</w:t>
      </w:r>
      <w:proofErr w:type="gramStart"/>
      <w:r w:rsidRPr="00DD38C5">
        <w:t xml:space="preserve">:  </w:t>
      </w:r>
      <w:r w:rsidR="007B45E7">
        <w:t>text</w:t>
      </w:r>
      <w:proofErr w:type="gramEnd"/>
      <w:r w:rsidRPr="00DD38C5">
        <w:t xml:space="preserve"> changes.</w:t>
      </w:r>
    </w:p>
    <w:p w14:paraId="7FD5155C" w14:textId="02AD24C5" w:rsidR="000679BD" w:rsidRPr="00ED7F7B" w:rsidRDefault="00DD38C5" w:rsidP="00ED7F7B">
      <w:pPr>
        <w:pStyle w:val="List1"/>
      </w:pPr>
      <w:r w:rsidRPr="00DD38C5">
        <w:t xml:space="preserve">ANNEX I Risk </w:t>
      </w:r>
      <w:proofErr w:type="spellStart"/>
      <w:r w:rsidRPr="00DD38C5">
        <w:t>Terminology</w:t>
      </w:r>
      <w:proofErr w:type="spellEnd"/>
    </w:p>
    <w:p w14:paraId="49AF14D6" w14:textId="3C0CFEF4" w:rsidR="00DD38C5" w:rsidRPr="00ED7F7B" w:rsidRDefault="000679BD" w:rsidP="00ED7F7B">
      <w:pPr>
        <w:pStyle w:val="List1indent1"/>
      </w:pPr>
      <w:r>
        <w:t>Added d</w:t>
      </w:r>
      <w:r w:rsidRPr="00DD38C5">
        <w:t>efinition of e-Navigation as defined by IMO.</w:t>
      </w:r>
    </w:p>
    <w:p w14:paraId="2F09C7DC" w14:textId="2FA34ED3" w:rsidR="00DD38C5" w:rsidRPr="00ED7F7B" w:rsidRDefault="00DD38C5" w:rsidP="00ED7F7B">
      <w:pPr>
        <w:pStyle w:val="List1indent1"/>
      </w:pPr>
      <w:r w:rsidRPr="00DD38C5">
        <w:t>Added definitions for</w:t>
      </w:r>
      <w:r w:rsidR="007B45E7">
        <w:t xml:space="preserve"> ”</w:t>
      </w:r>
      <w:r w:rsidRPr="00DD38C5">
        <w:t>Physical AtoN” and “Electronic AtoN” under “Aids to Navigation” definition to clarify.</w:t>
      </w:r>
    </w:p>
    <w:p w14:paraId="66F19C12" w14:textId="76EB39CA" w:rsidR="000679BD" w:rsidRPr="00ED7F7B" w:rsidRDefault="00DD38C5" w:rsidP="00ED7F7B">
      <w:pPr>
        <w:pStyle w:val="List1indent1"/>
      </w:pPr>
      <w:r w:rsidRPr="00DD38C5">
        <w:t>Added definition of Transit Risk</w:t>
      </w:r>
      <w:proofErr w:type="gramStart"/>
      <w:r w:rsidRPr="00DD38C5">
        <w:t xml:space="preserve">: </w:t>
      </w:r>
      <w:r w:rsidR="001E251B">
        <w:t xml:space="preserve"> </w:t>
      </w:r>
      <w:r w:rsidRPr="001E251B">
        <w:t>The</w:t>
      </w:r>
      <w:proofErr w:type="gramEnd"/>
      <w:r w:rsidRPr="001E251B">
        <w:t xml:space="preserve"> risk assumed by a vessel associated with transiting a waterway which may be impacted by various hazards as outlined in Table 1 such as ship traffic configuration, traffic volume, navigational conditions and waterway configuration.</w:t>
      </w:r>
    </w:p>
    <w:p w14:paraId="59E6AAB0" w14:textId="74405CDB" w:rsidR="00DD38C5" w:rsidRPr="00ED7F7B" w:rsidRDefault="000679BD" w:rsidP="00ED7F7B">
      <w:pPr>
        <w:pStyle w:val="List1"/>
      </w:pPr>
      <w:r w:rsidRPr="001E251B">
        <w:t xml:space="preserve"> Add to Annex 4 Sect 5: The collection of data over time is crucial to the accuracy of the risk management and evaluation process.  Components that supply e-Nav</w:t>
      </w:r>
      <w:r w:rsidR="007B45E7">
        <w:t>igation</w:t>
      </w:r>
      <w:r w:rsidRPr="001E251B">
        <w:t xml:space="preserve"> systems with data can be used to capture usable information over time for risk management assessments. This may require addition investments in data collection resources.</w:t>
      </w:r>
    </w:p>
    <w:p w14:paraId="012F1209" w14:textId="77777777" w:rsidR="00DD38C5" w:rsidRPr="001E251B" w:rsidRDefault="001E251B" w:rsidP="00ED7F7B">
      <w:pPr>
        <w:pStyle w:val="List1"/>
      </w:pPr>
      <w:r>
        <w:t xml:space="preserve"> </w:t>
      </w:r>
      <w:r w:rsidR="00DD38C5" w:rsidRPr="001E251B">
        <w:t>Made format changes throughout document.</w:t>
      </w:r>
    </w:p>
    <w:p w14:paraId="35AFD7E6" w14:textId="77777777" w:rsidR="00E93C9B" w:rsidRPr="00DD38C5" w:rsidRDefault="00E93C9B" w:rsidP="00ED7F7B">
      <w:pPr>
        <w:pStyle w:val="BodyText"/>
        <w:rPr>
          <w:highlight w:val="yellow"/>
        </w:rPr>
      </w:pPr>
    </w:p>
    <w:sectPr w:rsidR="00E93C9B" w:rsidRPr="00DD38C5" w:rsidSect="005D05AC">
      <w:foot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B6F982" w14:textId="77777777" w:rsidR="00C52A9C" w:rsidRDefault="00C52A9C" w:rsidP="00002906">
      <w:r>
        <w:separator/>
      </w:r>
    </w:p>
  </w:endnote>
  <w:endnote w:type="continuationSeparator" w:id="0">
    <w:p w14:paraId="263A8E30" w14:textId="77777777" w:rsidR="00C52A9C" w:rsidRDefault="00C52A9C"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4FC3CC" w14:textId="77777777" w:rsidR="00002906" w:rsidRDefault="00002906">
    <w:pPr>
      <w:pStyle w:val="Footer"/>
    </w:pPr>
    <w:r>
      <w:tab/>
    </w:r>
    <w:r w:rsidR="001C4FB1">
      <w:fldChar w:fldCharType="begin"/>
    </w:r>
    <w:r w:rsidR="001C4FB1">
      <w:instrText xml:space="preserve"> PAGE   \* MERGEFORMAT </w:instrText>
    </w:r>
    <w:r w:rsidR="001C4FB1">
      <w:fldChar w:fldCharType="separate"/>
    </w:r>
    <w:r w:rsidR="00334695">
      <w:rPr>
        <w:noProof/>
      </w:rPr>
      <w:t>1</w:t>
    </w:r>
    <w:r w:rsidR="001C4FB1">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FA5D09" w14:textId="77777777" w:rsidR="00C52A9C" w:rsidRDefault="00C52A9C" w:rsidP="00002906">
      <w:r>
        <w:separator/>
      </w:r>
    </w:p>
  </w:footnote>
  <w:footnote w:type="continuationSeparator" w:id="0">
    <w:p w14:paraId="23726D97" w14:textId="77777777" w:rsidR="00C52A9C" w:rsidRDefault="00C52A9C" w:rsidP="0000290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8DD625F"/>
    <w:multiLevelType w:val="hybridMultilevel"/>
    <w:tmpl w:val="ED6AB4F4"/>
    <w:lvl w:ilvl="0" w:tplc="26107DD6">
      <w:start w:val="1"/>
      <w:numFmt w:val="lowerLetter"/>
      <w:lvlText w:val="%1)"/>
      <w:lvlJc w:val="left"/>
      <w:pPr>
        <w:ind w:left="1152" w:hanging="432"/>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9D508F4"/>
    <w:multiLevelType w:val="multilevel"/>
    <w:tmpl w:val="3594EB96"/>
    <w:lvl w:ilvl="0">
      <w:start w:val="1"/>
      <w:numFmt w:val="decimal"/>
      <w:pStyle w:val="List1indent2"/>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3E590BB0"/>
    <w:multiLevelType w:val="hybridMultilevel"/>
    <w:tmpl w:val="33FE1D94"/>
    <w:lvl w:ilvl="0" w:tplc="3A1EFF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nsid w:val="5A7157B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4">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5">
    <w:nsid w:val="73DE63D1"/>
    <w:multiLevelType w:val="hybridMultilevel"/>
    <w:tmpl w:val="CA4E87E8"/>
    <w:lvl w:ilvl="0" w:tplc="C85266D0">
      <w:start w:val="1"/>
      <w:numFmt w:val="decimal"/>
      <w:lvlText w:val="%1."/>
      <w:lvlJc w:val="left"/>
      <w:pPr>
        <w:ind w:left="780" w:hanging="420"/>
      </w:pPr>
      <w:rPr>
        <w:rFonts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D7A56"/>
    <w:multiLevelType w:val="multilevel"/>
    <w:tmpl w:val="AD5AF3E6"/>
    <w:lvl w:ilvl="0">
      <w:start w:val="1"/>
      <w:numFmt w:val="decimal"/>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1"/>
  </w:num>
  <w:num w:numId="2">
    <w:abstractNumId w:val="18"/>
  </w:num>
  <w:num w:numId="3">
    <w:abstractNumId w:val="11"/>
  </w:num>
  <w:num w:numId="4">
    <w:abstractNumId w:val="11"/>
  </w:num>
  <w:num w:numId="5">
    <w:abstractNumId w:val="5"/>
  </w:num>
  <w:num w:numId="6">
    <w:abstractNumId w:val="12"/>
  </w:num>
  <w:num w:numId="7">
    <w:abstractNumId w:val="8"/>
  </w:num>
  <w:num w:numId="8">
    <w:abstractNumId w:val="0"/>
  </w:num>
  <w:num w:numId="9">
    <w:abstractNumId w:val="3"/>
  </w:num>
  <w:num w:numId="10">
    <w:abstractNumId w:val="13"/>
  </w:num>
  <w:num w:numId="11">
    <w:abstractNumId w:val="1"/>
  </w:num>
  <w:num w:numId="12">
    <w:abstractNumId w:val="1"/>
  </w:num>
  <w:num w:numId="13">
    <w:abstractNumId w:val="1"/>
  </w:num>
  <w:num w:numId="14">
    <w:abstractNumId w:val="1"/>
  </w:num>
  <w:num w:numId="15">
    <w:abstractNumId w:val="1"/>
  </w:num>
  <w:num w:numId="16">
    <w:abstractNumId w:val="6"/>
  </w:num>
  <w:num w:numId="17">
    <w:abstractNumId w:val="17"/>
  </w:num>
  <w:num w:numId="18">
    <w:abstractNumId w:val="2"/>
  </w:num>
  <w:num w:numId="19">
    <w:abstractNumId w:val="14"/>
  </w:num>
  <w:num w:numId="20">
    <w:abstractNumId w:val="9"/>
  </w:num>
  <w:num w:numId="21">
    <w:abstractNumId w:val="6"/>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15"/>
  </w:num>
  <w:num w:numId="26">
    <w:abstractNumId w:val="7"/>
  </w:num>
  <w:num w:numId="27">
    <w:abstractNumId w:val="10"/>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8"/>
  <w:proofState w:spelling="clean" w:grammar="clean"/>
  <w:attachedTemplate r:id="rId1"/>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4A2110"/>
    <w:rsid w:val="00002906"/>
    <w:rsid w:val="00031A92"/>
    <w:rsid w:val="000348ED"/>
    <w:rsid w:val="00036801"/>
    <w:rsid w:val="00050DA7"/>
    <w:rsid w:val="000679BD"/>
    <w:rsid w:val="000770E2"/>
    <w:rsid w:val="000A5A01"/>
    <w:rsid w:val="0012492E"/>
    <w:rsid w:val="00135447"/>
    <w:rsid w:val="00152273"/>
    <w:rsid w:val="001A654A"/>
    <w:rsid w:val="001C4FB1"/>
    <w:rsid w:val="001C74CF"/>
    <w:rsid w:val="001E251B"/>
    <w:rsid w:val="002D1064"/>
    <w:rsid w:val="00334695"/>
    <w:rsid w:val="003D55DD"/>
    <w:rsid w:val="003E1831"/>
    <w:rsid w:val="00424954"/>
    <w:rsid w:val="004A2110"/>
    <w:rsid w:val="004C1386"/>
    <w:rsid w:val="004C220D"/>
    <w:rsid w:val="005D05AC"/>
    <w:rsid w:val="00601C0B"/>
    <w:rsid w:val="00630F7F"/>
    <w:rsid w:val="0064435F"/>
    <w:rsid w:val="006C2279"/>
    <w:rsid w:val="006D470F"/>
    <w:rsid w:val="00727E88"/>
    <w:rsid w:val="00775878"/>
    <w:rsid w:val="007B45E7"/>
    <w:rsid w:val="0080092C"/>
    <w:rsid w:val="008321EC"/>
    <w:rsid w:val="00845826"/>
    <w:rsid w:val="00872453"/>
    <w:rsid w:val="008B2752"/>
    <w:rsid w:val="008F13DD"/>
    <w:rsid w:val="00902AA4"/>
    <w:rsid w:val="009F3B6C"/>
    <w:rsid w:val="009F5C36"/>
    <w:rsid w:val="00A27F12"/>
    <w:rsid w:val="00A30579"/>
    <w:rsid w:val="00AA76C0"/>
    <w:rsid w:val="00B077EC"/>
    <w:rsid w:val="00B15B24"/>
    <w:rsid w:val="00B428DA"/>
    <w:rsid w:val="00B5695F"/>
    <w:rsid w:val="00B8247E"/>
    <w:rsid w:val="00B94380"/>
    <w:rsid w:val="00BD7997"/>
    <w:rsid w:val="00BE56DF"/>
    <w:rsid w:val="00C52A9C"/>
    <w:rsid w:val="00CA04AF"/>
    <w:rsid w:val="00D0304C"/>
    <w:rsid w:val="00DA1481"/>
    <w:rsid w:val="00DD38C5"/>
    <w:rsid w:val="00E83AD1"/>
    <w:rsid w:val="00E93C9B"/>
    <w:rsid w:val="00ED7F7B"/>
    <w:rsid w:val="00EE3F2F"/>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8056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135447"/>
    <w:pPr>
      <w:keepNext/>
      <w:tabs>
        <w:tab w:val="left" w:pos="567"/>
      </w:tabs>
      <w:spacing w:before="240" w:after="240"/>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67"/>
        <w:tab w:val="left" w:pos="851"/>
      </w:tabs>
      <w:ind w:left="851" w:hanging="851"/>
      <w:jc w:val="both"/>
      <w:outlineLvl w:val="1"/>
    </w:pPr>
  </w:style>
  <w:style w:type="paragraph" w:styleId="Heading3">
    <w:name w:val="heading 3"/>
    <w:basedOn w:val="Normal"/>
    <w:next w:val="Normal"/>
    <w:autoRedefine/>
    <w:qFormat/>
    <w:rsid w:val="00135447"/>
    <w:pPr>
      <w:keepNext/>
      <w:tabs>
        <w:tab w:val="left" w:pos="851"/>
      </w:tabs>
      <w:spacing w:before="120" w:after="120"/>
      <w:jc w:val="both"/>
      <w:outlineLvl w:val="2"/>
    </w:pPr>
    <w:rPr>
      <w:iCs/>
      <w:lang w:val="fr-FR" w:eastAsia="en-GB"/>
    </w:rPr>
  </w:style>
  <w:style w:type="paragraph" w:styleId="Heading4">
    <w:name w:val="heading 4"/>
    <w:basedOn w:val="Normal"/>
    <w:next w:val="Normal"/>
    <w:rsid w:val="00135447"/>
    <w:pPr>
      <w:keepNext/>
      <w:widowControl w:val="0"/>
      <w:tabs>
        <w:tab w:val="left" w:pos="1134"/>
      </w:tabs>
      <w:spacing w:before="120" w:after="120"/>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szCs w:val="22"/>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szCs w:val="24"/>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BD7997"/>
    <w:pPr>
      <w:spacing w:after="120"/>
      <w:jc w:val="both"/>
    </w:pPr>
    <w:rPr>
      <w:lang w:val="fr-FR" w:eastAsia="en-GB"/>
    </w:rPr>
  </w:style>
  <w:style w:type="paragraph" w:customStyle="1" w:styleId="List1indent1">
    <w:name w:val="List 1 indent 1"/>
    <w:basedOn w:val="Normal"/>
    <w:rsid w:val="00BD7997"/>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BD7997"/>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szCs w:val="22"/>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ListParagraph">
    <w:name w:val="List Paragraph"/>
    <w:basedOn w:val="Normal"/>
    <w:uiPriority w:val="34"/>
    <w:qFormat/>
    <w:rsid w:val="00DD38C5"/>
    <w:pPr>
      <w:ind w:left="720"/>
    </w:pPr>
    <w:rPr>
      <w:rFonts w:ascii="Times New Roman" w:eastAsia="MS Mincho" w:hAnsi="Times New Roman"/>
      <w:sz w:val="20"/>
      <w:lang w:val="sv-SE" w:eastAsia="sv-S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ope01\Lokala%20inst&#228;llningar\Temporary%20Internet%20Files\Content.Outlook\9V99IF9Q\Internal_Committee_Liaison_Note_Sep101.dot"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\Documents and Settings\jope01\Lokala inställningar\Temporary Internet Files\Content.Outlook\9V99IF9Q\Internal_Committee_Liaison_Note_Sep101.dot</Template>
  <TotalTime>110</TotalTime>
  <Pages>2</Pages>
  <Words>581</Words>
  <Characters>3316</Characters>
  <Application>Microsoft Macintosh Word</Application>
  <DocSecurity>0</DocSecurity>
  <Lines>27</Lines>
  <Paragraphs>7</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3890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jope01</dc:creator>
  <cp:keywords/>
  <cp:lastModifiedBy>Mike Hadley (Home)</cp:lastModifiedBy>
  <cp:revision>14</cp:revision>
  <cp:lastPrinted>2006-10-19T09:49:00Z</cp:lastPrinted>
  <dcterms:created xsi:type="dcterms:W3CDTF">2012-04-26T07:07:00Z</dcterms:created>
  <dcterms:modified xsi:type="dcterms:W3CDTF">2012-06-13T10:07:00Z</dcterms:modified>
</cp:coreProperties>
</file>